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14A5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>LEGE  Nr. 190/2018 din 18 iulie 2018</w:t>
      </w:r>
    </w:p>
    <w:p w14:paraId="1DFFF8E7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privind măsuri de punere în aplicare a Regulamentului (UE) 2016/679 al Parlamentului European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al Consiliului din 27 aprilie 2016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persoanelor fizice în ceea ce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priveşte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prelucrarea datelor cu caracter personal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privind libera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circulaţie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acestor date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abrogare a Directivei 95/46/CE (Regulamentul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datelor)</w:t>
      </w:r>
    </w:p>
    <w:p w14:paraId="7FFC6C3D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>EMITENT:      PARLAMENTUL ROMÂNIEI</w:t>
      </w:r>
    </w:p>
    <w:p w14:paraId="11D15474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>PUBLICATĂ ÎN: MONITORUL OFICIAL  NR. 651 din 26 iulie 2018</w:t>
      </w:r>
    </w:p>
    <w:p w14:paraId="26A1960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051A48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r w:rsidRPr="002F6C02">
        <w:rPr>
          <w:rFonts w:ascii="Times New Roman" w:hAnsi="Times New Roman" w:cs="Times New Roman"/>
          <w:b/>
          <w:bCs/>
          <w:sz w:val="26"/>
          <w:szCs w:val="26"/>
        </w:rPr>
        <w:t>Parlamentul României</w:t>
      </w:r>
      <w:r w:rsidRPr="002F6C02">
        <w:rPr>
          <w:rFonts w:ascii="Times New Roman" w:hAnsi="Times New Roman" w:cs="Times New Roman"/>
          <w:sz w:val="26"/>
          <w:szCs w:val="26"/>
        </w:rPr>
        <w:t xml:space="preserve"> adoptă prezenta lege.</w:t>
      </w:r>
    </w:p>
    <w:p w14:paraId="7ECDF52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43A1F4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CAPITOLUL I</w:t>
      </w:r>
    </w:p>
    <w:p w14:paraId="43A8E8FA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Dispoziţii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generale</w:t>
      </w:r>
    </w:p>
    <w:p w14:paraId="41FEA8C5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19D6142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   Obiectul legii</w:t>
      </w:r>
    </w:p>
    <w:p w14:paraId="6DA91D0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1</w:t>
      </w:r>
    </w:p>
    <w:p w14:paraId="0BCC9A80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Prezenta lege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stabileşte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măsurile necesare punerii în aplicare la nivel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în principal, a prevederilor art. 6 alin. (2), art. 9 alin. (4), art. 37 - 39, 42, 43, art. 83 alin. (7), art. 85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ale art. 87 - 89 din Regulamentul (UE) 2016/679 al Parlamentului European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al Consiliului din 27 aprilie 2016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persoanelor fizice în ceea ce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priveşte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prelucrarea datelor cu caracter personal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libera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circulaţie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acestor date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abrogare a Directivei 95/46/CE, publicat în Jurnalul Oficial al Uniunii Europene, seria L, nr. 119 din 4 mai 2016, denumit în continuare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datelor.</w:t>
      </w:r>
    </w:p>
    <w:p w14:paraId="434FD014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EE7637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Definiţii</w:t>
      </w:r>
      <w:proofErr w:type="spellEnd"/>
    </w:p>
    <w:p w14:paraId="423A0BD9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2</w:t>
      </w:r>
    </w:p>
    <w:p w14:paraId="47E564F0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(1) În aplicarea Regulamentului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prezentei legi, termenii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expresiile de mai jos se definesc după cum urmează:</w:t>
      </w:r>
    </w:p>
    <w:p w14:paraId="465E349D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a)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organisme publice - Camera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Deputaţilor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Senatul,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Administraţia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Prezidenţială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Guvernul, ministerele, celelalte organe de specialitate ale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administraţiei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publice centrale,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instituţiile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publice autonome,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administraţiei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publice locale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la nivel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judeţean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alte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publice, precum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instituţiile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din subordinea/coordonarea acestora. În sensul prezentei legi, sunt asimilate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/organismelor publice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unităţile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cult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asociaţiile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fundaţiile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utilitate publică;</w:t>
      </w:r>
    </w:p>
    <w:p w14:paraId="2715345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b) număr de identificare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- numărul prin care se identifică o persoană fizică în anumite sisteme de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evidenţă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care are aplicabilitate generală, cum ar fi: codul numeric personal, seria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numărul actului de identitate, numărul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paşaportului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, al permisului de conducere, numărul de asigurare socială de sănătate;</w:t>
      </w:r>
    </w:p>
    <w:p w14:paraId="7384D3A0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c) plan de remediere - anexă la procesul-verbal de constatare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sancţionare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contravenţiei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întocmit în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condiţiile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prevăzute la art. 11, prin care Autoritatea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 a Prelucrării Datelor cu Caracter Personal, denumită în continuare Autoritatea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supraveghere,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stabileşte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măsuri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un termen de remediere;</w:t>
      </w:r>
    </w:p>
    <w:p w14:paraId="49B796E9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d) măsură de remediere -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soluţie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dispusă de Autoritatea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 în planul de remediere în vederea îndeplinirii de către autoritatea/organismul public 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obligaţiilor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prevăzute de lege;</w:t>
      </w:r>
    </w:p>
    <w:p w14:paraId="2325572A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e) termen de remediere - perioada de timp de cel mult 90 de zile de la data comunicării procesului-verbal de constatare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sancţionare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contravenţiei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în care autoritatea/organismul public are posibilitatea remedierii neregulilor constatate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îndeplinirii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obligaţiilor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legale;</w:t>
      </w:r>
    </w:p>
    <w:p w14:paraId="6A8DBD0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f) îndeplinirea unei sarcini care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serveşte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unui interes public - include acele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activităţi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ale partidelor politice sau ale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organizaţiilor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cetăţenilor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aparţinând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minorităţilor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ale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lastRenderedPageBreak/>
        <w:t>organizaţiilor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neguvernamentale, care servesc realizării obiectivelor prevăzute de dreptul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constituţional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sau de dreptul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internaţional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public ori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funcţionării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sistemului democratic, incluzând încurajarea participării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cetăţenilor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în procesul de luare a deciziilor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pregătirii politicilor publice, respectiv promovarea principiilor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valorilor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democraţiei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.</w:t>
      </w:r>
    </w:p>
    <w:p w14:paraId="5A99760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(2) În cuprinsul prezentei legi sunt, de asemenea, aplicabile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definiţiile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prevăzute la art. 4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datelor.</w:t>
      </w:r>
    </w:p>
    <w:p w14:paraId="4C52DFF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67ABC7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CAPITOLUL II</w:t>
      </w:r>
    </w:p>
    <w:p w14:paraId="7E35B3FA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r w:rsidRPr="002F6C02">
        <w:rPr>
          <w:rFonts w:ascii="Times New Roman" w:hAnsi="Times New Roman" w:cs="Times New Roman"/>
          <w:b/>
          <w:bCs/>
          <w:sz w:val="26"/>
          <w:szCs w:val="26"/>
        </w:rPr>
        <w:t>Reguli speciale privind prelucrarea unor categorii de date cu caracter personal</w:t>
      </w:r>
    </w:p>
    <w:p w14:paraId="6D4670F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269546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   Prelucrarea datelor genetice, a datelor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biometrice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sau a datelor privind sănătatea</w:t>
      </w:r>
    </w:p>
    <w:p w14:paraId="5DD8D48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3</w:t>
      </w:r>
    </w:p>
    <w:p w14:paraId="625F2832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(1) Prelucrarea datelor genetice,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biometrice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sau a datelor privind sănătatea, în scopul realizării unui proces decizional automatizat sau pentru crearea de profiluri, este permisă cu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consimţământul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explicit al persoanei vizate sau dacă prelucrarea este efectuată în temeiul unor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dispoziţii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legale exprese, cu instituirea unor măsuri corespunzătoare pentru protejarea drepturilor,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libertăţilor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intereselor legitime ale persoanei vizate.</w:t>
      </w:r>
    </w:p>
    <w:p w14:paraId="7795F37B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(2) Prelucrarea datelor privind sănătatea realizată în scopul asigurării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sănătăţii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publice, astfel cum este definită în Regulamentul (CE) nr. 1.338/2008 al Parlamentului European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al Consiliului din 16 decembrie 2008 privind statisticile comunitare referitoare la sănătatea publică, precum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la sănătatea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siguranţa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la locul de muncă, publicat în Jurnalul Oficial al Uniunii Europene, seria L, nr. 354/70 din 31 decembrie 2008, nu se poate efectua ulterior, în alte scopuri, de către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terţe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entităţi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.</w:t>
      </w:r>
    </w:p>
    <w:p w14:paraId="4EAAB669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24B663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Prelucrarea unui număr de identificare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naţional</w:t>
      </w:r>
      <w:proofErr w:type="spellEnd"/>
    </w:p>
    <w:p w14:paraId="49759814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4</w:t>
      </w:r>
    </w:p>
    <w:p w14:paraId="3F58263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(1) Prelucrarea unui număr de identificare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inclusiv prin colectarea sau dezvăluirea documentelor ce îl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conţin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se poate efectua în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situaţiile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prevăzute de art. 6 alin. (1)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datelor.</w:t>
      </w:r>
    </w:p>
    <w:p w14:paraId="33BFA603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(2) Prelucrarea unui număr de identificare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inclusiv prin colectarea sau dezvăluirea documentelor ce îl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conţin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în scopul prevăzut la art. 6 alin. (1) lit. f)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datelor, respectiv al realizării intereselor legitime urmărite de operator sau de o parte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terţă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se efectuează cu instituirea de către operator a următoarelor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garanţii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:</w:t>
      </w:r>
    </w:p>
    <w:p w14:paraId="5A508F3D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a) punerea în aplicare de măsuri tehnice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organizatorice adecvate pentru respectarea, în special, a principiului reducerii la minimum a datelor, precum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pentru asigurarea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securităţii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confidenţialităţii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prelucrărilor de date cu caracter personal, conform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dispoziţiilor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art. 32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datelor;</w:t>
      </w:r>
    </w:p>
    <w:p w14:paraId="5F94024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b) numirea unui responsabil pentru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datelor, în conformitate cu prevederile art. 10 din prezenta lege;</w:t>
      </w:r>
    </w:p>
    <w:p w14:paraId="4C2960C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c) stabilirea de termene de stocare în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funcţie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natura datelor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scopul prelucrării, precum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termene specifice în care datele cu caracter personal trebuie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şterse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sau revizuite în vederea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ştergerii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;</w:t>
      </w:r>
    </w:p>
    <w:p w14:paraId="6A73529D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d) instruirea periodică cu privire la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obligaţiile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ce le revin a persoanelor care, sub directa autoritate a operatorului sau a persoanei împuternicite de operator, prelucrează date cu caracter personal.</w:t>
      </w:r>
    </w:p>
    <w:p w14:paraId="65354F70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3565F0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Prelucrarea datelor cu caracter personal în contextul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relaţiilor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de muncă</w:t>
      </w:r>
    </w:p>
    <w:p w14:paraId="20947165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5</w:t>
      </w:r>
    </w:p>
    <w:p w14:paraId="79CEF4E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lastRenderedPageBreak/>
        <w:t xml:space="preserve">    În cazul în care sunt utilizate sisteme de monitorizare prin mijloace de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comunicaţii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electronice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/sau prin mijloace de supraveghere video la locul de muncă, prelucrarea datelor cu caracter personal ale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angajaţilor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, în scopul realizării intereselor legitime urmărite de angajator, este permisă numai dacă:</w:t>
      </w:r>
    </w:p>
    <w:p w14:paraId="1396FBA5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a) interesele legitime urmărite de angajator sunt temeinic justificate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prevalează asupra intereselor sau drepturilor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libertăţilor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persoanelor vizate;</w:t>
      </w:r>
    </w:p>
    <w:p w14:paraId="2240B0CD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b) angajatorul a realizat informarea prealabilă obligatorie, completă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în mod explicit 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angajaţilor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;</w:t>
      </w:r>
    </w:p>
    <w:p w14:paraId="26CB635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c) angajatorul a consultat sindicatul sau, după caz,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reprezentanţii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angajaţilor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înainte de introducerea sistemelor de monitorizare;</w:t>
      </w:r>
    </w:p>
    <w:p w14:paraId="63AFDE25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d) alte forme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modalităţi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mai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puţin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intruzive pentru atingerea scopului urmărit de angajator nu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-au dovedit anterior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eficienţa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</w:p>
    <w:p w14:paraId="6CEA18D7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e) durata de stocare a datelor cu caracter personal este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proporţională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cu scopul prelucrării, dar nu mai mare de 30 de zile, cu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excepţia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situaţiilor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expres reglementate de lege sau a cazurilor temeinic justificate.</w:t>
      </w:r>
    </w:p>
    <w:p w14:paraId="6BC7E36B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6C6EB0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Prelucrarea datelor cu caracter personal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de categorii speciale de date cu caracter personal, în contextul îndeplinirii unei sarcini care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serveşte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unui interes public</w:t>
      </w:r>
    </w:p>
    <w:p w14:paraId="50DF48A7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6</w:t>
      </w:r>
    </w:p>
    <w:p w14:paraId="20F30C1B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În cazul în care prelucrarea datelor personale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speciale este necesară pentru îndeplinirea unei sarcini care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serveşte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unui interes public conform art. 6 alin. (1) lit. e)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art. 9 lit. g)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 se efectuează cu instituirea de către operator sau de către partea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terţă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următoarelor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garanţii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:</w:t>
      </w:r>
    </w:p>
    <w:p w14:paraId="27242EB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a) punerea în aplicare a măsurilor tehnice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organizatorice adecvate pentru respectarea principiilor enumerate la art. 5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datelor, în special a reducerii la minimum a datelor, respectiv a principiului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integrităţii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confidenţialităţii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;</w:t>
      </w:r>
    </w:p>
    <w:p w14:paraId="32200FB2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b) numirea unui responsabil pentru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datelor, dacă aceasta este necesară în conformitate cu art. 10 din prezenta lege;</w:t>
      </w:r>
    </w:p>
    <w:p w14:paraId="1306FFE0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c) stabilirea de termene de stocare în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funcţie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natura datelor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scopul prelucrării, precum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termene specifice în care datele cu caracter personal trebuie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şterse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sau revizuite în vederea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ştergerii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.</w:t>
      </w:r>
    </w:p>
    <w:p w14:paraId="0E92F08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22D8D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CAPITOLUL III</w:t>
      </w:r>
    </w:p>
    <w:p w14:paraId="71E6845A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r w:rsidRPr="002F6C02">
        <w:rPr>
          <w:rFonts w:ascii="Times New Roman" w:hAnsi="Times New Roman" w:cs="Times New Roman"/>
          <w:b/>
          <w:bCs/>
          <w:sz w:val="26"/>
          <w:szCs w:val="26"/>
        </w:rPr>
        <w:t>Derogări</w:t>
      </w:r>
    </w:p>
    <w:p w14:paraId="33706A6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AADE47A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   Prelucrarea datelor cu caracter personal în scopuri jurnalistice sau în scopul exprimării academice, artistice sau literare</w:t>
      </w:r>
    </w:p>
    <w:p w14:paraId="7C2302F8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7</w:t>
      </w:r>
    </w:p>
    <w:p w14:paraId="6635DE99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În vederea asigurării unui echilibru între dreptul la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 cu caracter personal, libertatea de exprimare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dreptul la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informaţie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prelucrarea în scopuri jurnalistice sau în scopul exprimării academice, artistice sau literare poate fi efectuată, dacă aceasta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priveşte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 cu caracter personal care au fost făcute publice în mod manifest de către persoana vizată sau care sunt strâns legate de calitatea de persoană publică a persoanei vizate ori de caracterul public al faptelor în care este implicată, prin derogare de la următoarele capitole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datelor:</w:t>
      </w:r>
    </w:p>
    <w:p w14:paraId="3BA9932F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a) capitolul II - Principii;</w:t>
      </w:r>
    </w:p>
    <w:p w14:paraId="738058B9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b) capitolul III - Drepturile persoanei vizate;</w:t>
      </w:r>
    </w:p>
    <w:p w14:paraId="1DD8AB9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c) capitolul IV - Operatorul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persoana împuternicită de operator;</w:t>
      </w:r>
    </w:p>
    <w:p w14:paraId="1C3AA4FB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d) capitolul V - Transferurile de date cu caracter personal către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ţări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terţe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sau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organizaţii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internaţionale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;</w:t>
      </w:r>
    </w:p>
    <w:p w14:paraId="10D7F9B8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lastRenderedPageBreak/>
        <w:t xml:space="preserve">    e) capitolul VI -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 independente;</w:t>
      </w:r>
    </w:p>
    <w:p w14:paraId="4893B4BA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f) capitolul VII - Cooperare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coerenţă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;</w:t>
      </w:r>
    </w:p>
    <w:p w14:paraId="658915D7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g) capitolul IX -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Dispoziţii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referitoare la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situaţii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specifice de prelucrare.</w:t>
      </w:r>
    </w:p>
    <w:p w14:paraId="5717C3E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C2625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Prelucrarea datelor cu caracter personal în scopuri de cercetare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ştiinţifică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sau istorică, în scopuri statistice ori în scopuri de arhivare în interes public</w:t>
      </w:r>
    </w:p>
    <w:p w14:paraId="4D44322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8</w:t>
      </w:r>
    </w:p>
    <w:p w14:paraId="4C459827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(1) Prevederile art. 15, 16, 18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21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 nu se aplică în cazul în care datele cu caracter personal sunt prelucrate în scopuri de cercetare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ştiinţifică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sau istorică, în măsura în care drepturile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menţionate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la aceste articole sunt de natură să facă imposibilă sau să afecteze în mod grav realizarea scopurilor specifice, iar derogările respective sunt necesare pentru îndeplinirea acestor scopuri.</w:t>
      </w:r>
    </w:p>
    <w:p w14:paraId="24EAE5AA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(2) Prevederile art. 15, 16, 18, 19, 20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21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 nu se aplică în cazul în care datele cu caracter personal sunt prelucrate în scopuri de arhivare în interes public, în măsura în care drepturile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menţionate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la aceste articole sunt de natură să facă imposibilă sau să afecteze în mod grav realizarea scopurilor specifice, iar aceste derogări sunt necesare pentru îndeplinirea acestor scopuri.</w:t>
      </w:r>
    </w:p>
    <w:p w14:paraId="627967E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(3) Derogările prevăzute la alin. (1)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(2) sunt aplicabile numai sub rezerva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existenţei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garanţiilor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corespunzătoare pentru drepturile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libertăţile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persoanelor vizate, prevăzute la art. 89 alin. (1)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datelor.</w:t>
      </w:r>
    </w:p>
    <w:p w14:paraId="6693C4C9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(4) În cazul în care prelucrarea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menţionată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la alin. (1)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(2)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serveşte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în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acelaşi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timp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altui scop, derogările se aplică numai prelucrării în scopurile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menţionate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la alineatele respective.</w:t>
      </w:r>
    </w:p>
    <w:p w14:paraId="4DF131E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9</w:t>
      </w:r>
    </w:p>
    <w:p w14:paraId="39135CE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(1) În vederea asigurării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proporţionalităţii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unui echilibru între dreptul la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 cu caracter personal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datelor speciale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prelucrarea unor astfel de date de către partidele politice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organizaţiile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cetăţenilor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aparţinând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minorităţilor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organizaţiilor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neguvernamentale, se vor realiza următoarele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garanţii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:</w:t>
      </w:r>
    </w:p>
    <w:p w14:paraId="36E0E849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a) informarea persoanei vizate despre prelucrarea datelor cu caracter personal;</w:t>
      </w:r>
    </w:p>
    <w:p w14:paraId="6D3BF97B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b) garantarea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transparenţei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informaţiilor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a comunicărilor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modalităţilor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exercitare a drepturilor persoanei vizate;</w:t>
      </w:r>
    </w:p>
    <w:p w14:paraId="30DED008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c) garantarea dreptului de rectificare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ştergere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.</w:t>
      </w:r>
    </w:p>
    <w:p w14:paraId="6EDF8F8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(2) Prelucrarea datelor cu caracter personal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special este permisă partidelor politice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organizaţiilor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cetăţenilor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aparţinând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minorităţilor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organizaţiilor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neguvernamentale, în vederea realizării obiectivelor acestora, fără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consimţământul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expres al persoanei vizate, dar cu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condiţia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să se prevadă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garanţiile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corespunzătoare,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menţionate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la alineatul precedent.</w:t>
      </w:r>
    </w:p>
    <w:p w14:paraId="119333D3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37D53B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CAPITOLUL IV</w:t>
      </w:r>
    </w:p>
    <w:p w14:paraId="13FC1F63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Responsabilul cu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datelor</w:t>
      </w:r>
    </w:p>
    <w:p w14:paraId="4A4CE278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298F6B4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   Desemnarea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sarcinile responsabilului cu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datelor</w:t>
      </w:r>
    </w:p>
    <w:p w14:paraId="413D1A74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10</w:t>
      </w:r>
    </w:p>
    <w:p w14:paraId="602C9D6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(1) Operatorii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persoanele împuternicite de operator desemnează un responsabil cu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 în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situaţiile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condiţiile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prevăzute la art. 37 - 39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datelor.</w:t>
      </w:r>
    </w:p>
    <w:p w14:paraId="2AA01B7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(2) În cazul în care operatorul sau persoana împuternicită de operator este o autoritate publică sau un organism public, astfel cum este definit la art. 2 alin. (1) lit. a), poate fi desemnat un responsabil cu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datelor, unic pentru mai multe dintre aceste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sau organisme, luând în considerare structura organizatorică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dimensiunea acestora.</w:t>
      </w:r>
    </w:p>
    <w:p w14:paraId="5B498468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lastRenderedPageBreak/>
        <w:t xml:space="preserve">    (3) Activitatea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sarcinile responsabilului cu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 se realizează cu respectarea prevederilor art. 38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39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reglementărilor legale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aplicabile.</w:t>
      </w:r>
    </w:p>
    <w:p w14:paraId="2E697920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589752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CAPITOLUL V</w:t>
      </w:r>
    </w:p>
    <w:p w14:paraId="24B1DE5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r w:rsidRPr="002F6C02">
        <w:rPr>
          <w:rFonts w:ascii="Times New Roman" w:hAnsi="Times New Roman" w:cs="Times New Roman"/>
          <w:b/>
          <w:bCs/>
          <w:sz w:val="26"/>
          <w:szCs w:val="26"/>
        </w:rPr>
        <w:t>Organisme de certificare</w:t>
      </w:r>
    </w:p>
    <w:p w14:paraId="56AB4FE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50F69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   Acreditarea organismelor de certificare</w:t>
      </w:r>
    </w:p>
    <w:p w14:paraId="79CCF559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11</w:t>
      </w:r>
    </w:p>
    <w:p w14:paraId="46ED5F1A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(1) Acredita</w:t>
      </w:r>
      <w:bookmarkStart w:id="0" w:name="_GoBack"/>
      <w:bookmarkEnd w:id="0"/>
      <w:r w:rsidRPr="002F6C02">
        <w:rPr>
          <w:rFonts w:ascii="Times New Roman" w:hAnsi="Times New Roman" w:cs="Times New Roman"/>
          <w:sz w:val="26"/>
          <w:szCs w:val="26"/>
        </w:rPr>
        <w:t xml:space="preserve">rea organismelor de certificare prevăzute la art. 43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 se realizează de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Asociaţia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Acreditare din România - RENAR, în calitate de organism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acreditare, în conformitate cu Regulamentul (CE) nr. 765/2008 al Parlamentului European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al Consiliului din 9 iulie 2008 de stabilire 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cerinţelor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acreditare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 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pieţei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în ceea ce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priveşte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comercializarea produselor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abrogare a Regulamentului (CEE) nr. 339/93, publicat în Jurnalul Oficial al Uniunii Europene, seria L, nr. 218 din 13 august 2008, precum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în conformitate cu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Ordonanţa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Guvernului nr. 23/2009 privind activitatea de acreditare a organismelor de evaluare 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conformităţii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, aprobată cu modificări prin Legea nr. 256/2011.</w:t>
      </w:r>
    </w:p>
    <w:p w14:paraId="1B664762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(2) Organismele de certificare vor fi acreditate potrivit reglementărilor legale aplicabile, în conformitate cu standardul EN-ISO/IEC 17065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cerinţele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suplimentare stabilite de Autoritatea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supraveghere, precum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cu respectarea prevederilor art. 43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datelor.</w:t>
      </w:r>
    </w:p>
    <w:p w14:paraId="3DCD336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399DC2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CAPITOLUL VI</w:t>
      </w:r>
    </w:p>
    <w:p w14:paraId="3165DCD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Măsuri corective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sancţiuni</w:t>
      </w:r>
      <w:proofErr w:type="spellEnd"/>
    </w:p>
    <w:p w14:paraId="2BD50064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57CB43A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Dispoziţii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generale privind măsuri corective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sancţiuni</w:t>
      </w:r>
      <w:proofErr w:type="spellEnd"/>
    </w:p>
    <w:p w14:paraId="3C1ADBE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12</w:t>
      </w:r>
    </w:p>
    <w:p w14:paraId="6D72132A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(1) Încălcarea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dispoziţiilor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enumerate la art. 83 alin. (4) - (6)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 constituie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.</w:t>
      </w:r>
    </w:p>
    <w:p w14:paraId="4C56169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(2)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Sancţiunile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contravenţionale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principale sunt avertismentul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amenda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.</w:t>
      </w:r>
    </w:p>
    <w:p w14:paraId="1DAD5ABA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(3) Încălcarea prevederilor art. 3 - 9 din prezenta lege constituie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sancţionează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în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condiţiile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prevăzute la art. 83 alin. (5)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datelor.</w:t>
      </w:r>
    </w:p>
    <w:p w14:paraId="1E7E4A12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(4) Constatarea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prevăzute de prezenta lege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aplicarea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sancţiunilor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contravenţionale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precum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celorlalte măsuri corective prevăzute de art. 58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 se fac de Autoritatea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supraveghere, în conformitate cu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dispoziţiile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Regulamentului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datelor, ale Legii nr. 102/2005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înfiinţarea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organizarea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funcţionarea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 a Prelucrării Datelor cu Caracter Personal, cu modificările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completările ulterioare,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ale prezentei legi.</w:t>
      </w:r>
    </w:p>
    <w:p w14:paraId="6DEC465D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5455F9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Aplicarea măsurilor corective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autorităţilor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organismelor publice</w:t>
      </w:r>
    </w:p>
    <w:p w14:paraId="6A72F26B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13</w:t>
      </w:r>
    </w:p>
    <w:p w14:paraId="56CADF37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(1) În cazul constatării încălcării prevederilor Regulamentului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ale prezentei legi de către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/organismele publice, Autoritatea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 încheie un proces-verbal de constatare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sancţionare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contravenţiei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prin care se aplică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sancţiunea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avertismentului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la care anexează un plan de remediere.</w:t>
      </w:r>
    </w:p>
    <w:p w14:paraId="3FE233D9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lastRenderedPageBreak/>
        <w:t xml:space="preserve">    (2) Termenul de remediere se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stabileşte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în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funcţie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riscurile asociate prelucrării, precum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demersurile necesar a fi îndeplinite pentru asigurarea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conformităţi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prelucrării.</w:t>
      </w:r>
    </w:p>
    <w:p w14:paraId="63EBD0C4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(3) În termen de 10 zile de la data expirării termenului de remediere, Autoritatea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 poate să reia controlul.</w:t>
      </w:r>
    </w:p>
    <w:p w14:paraId="68B4CD3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(4) Responsabilitatea îndeplinirii măsurilor de remediere revine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/organismului public care, potrivit legii, poartă răspunderea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pentru faptele constatate.</w:t>
      </w:r>
    </w:p>
    <w:p w14:paraId="7B32756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(5) Modelul planului de remediere care se anexează la procesul-verbal de constatare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sancţionare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contravenţiei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este prevăzut în anexa Plan de remediere, care face parte integrantă din prezenta lege.</w:t>
      </w:r>
    </w:p>
    <w:p w14:paraId="59CFAF63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884C40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Constatarea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contravenţiilor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aplicarea de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sancţiuni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autorităţilor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b/>
          <w:bCs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b/>
          <w:bCs/>
          <w:sz w:val="26"/>
          <w:szCs w:val="26"/>
        </w:rPr>
        <w:t xml:space="preserve"> organismelor publice</w:t>
      </w:r>
    </w:p>
    <w:p w14:paraId="7AE1DA3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14</w:t>
      </w:r>
    </w:p>
    <w:p w14:paraId="457D34D7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(1) Dacă în urma controlului prevăzut la art. 13 alin. (3) se constată faptul că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/organismele publice nu au adus la îndeplinire în totalitate măsurile prevăzute în planul de remediere, Autoritatea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supraveghere, în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funcţie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circumstanţele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fiecărui caz în parte, poate aplica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sancţiunea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 amenzii, cu luarea în considerare a criteriilor prevăzute la art. 83 alin. (2)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datelor.</w:t>
      </w:r>
    </w:p>
    <w:p w14:paraId="6F60F33F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(2) Constituie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încălcarea de către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/organismele publice a următoarelor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dispoziţii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datelor, referitoare la:</w:t>
      </w:r>
    </w:p>
    <w:p w14:paraId="75609B3D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a)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obligaţiile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operatorului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ale persoanei împuternicite de operator în conformitate cu prevederile art. 8, art. 11, art. 25 - 39, art. 42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43;</w:t>
      </w:r>
    </w:p>
    <w:p w14:paraId="16306DF8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b)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obligaţiile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organismului de certificare în conformitate cu art. 42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43;</w:t>
      </w:r>
    </w:p>
    <w:p w14:paraId="5AF791D8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c)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obligaţiile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organismului de monitorizare în conformitate cu art. 41 alin. (4).</w:t>
      </w:r>
    </w:p>
    <w:p w14:paraId="66A2E1A2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(3) Constituie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încălcarea de către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/organismele publice 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dispoziţiilor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art. 3 - 9 din prezenta lege.</w:t>
      </w:r>
    </w:p>
    <w:p w14:paraId="11B6FFB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(4)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prevăzute la alin. (2)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(3) se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sancţionează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cu amendă de la 10.000 lei până la 100.000 lei.</w:t>
      </w:r>
    </w:p>
    <w:p w14:paraId="347CA642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(5) Constituie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încălcarea de către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/organismele publice a următoarelor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dispoziţii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datelor, referitoare la:</w:t>
      </w:r>
    </w:p>
    <w:p w14:paraId="2D03143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a) principiile de bază pentru prelucrare, inclusiv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condiţiile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consimţământul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în conformitate cu art. 5 - 7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art. 9;</w:t>
      </w:r>
    </w:p>
    <w:p w14:paraId="6A2B141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b) drepturile persoanelor vizate în conformitate cu art. 12 - 22;</w:t>
      </w:r>
    </w:p>
    <w:p w14:paraId="11AF74BB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c) transferurile de date cu caracter personal către un destinatar dintr-o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ţară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terţă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sau o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organizaţie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internaţională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, în conformitate cu art. 44 - 49;</w:t>
      </w:r>
    </w:p>
    <w:p w14:paraId="131DD565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d) orice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obligaţii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în temeiul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legislaţiei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adoptate în temeiul capitolului IX;</w:t>
      </w:r>
    </w:p>
    <w:p w14:paraId="7A9044A7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e) nerespectarea unei decizii sau a unei limitări temporare sau definitive asupra prelucrării sau a suspendării fluxurilor de date, emisă de către Autoritatea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 în temeiul art. 58 alin. (2), sau neacordarea accesului, prin încălcarea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dispoziţiilor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art. 58 alin. (1).</w:t>
      </w:r>
    </w:p>
    <w:p w14:paraId="0BA6A705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(6) Prin derogare de la prevederile art. 8 alin. (2) lit. a) din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Ordonanţa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Guvernului nr. 2/2001 privind regimul juridic al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contravenţiilor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aprobată cu modificări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completări prin Legea nr. 180/2002, cu modificările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completările ulterioare,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prevăzute la alin. (5) se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sancţionează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cu amendă de la 10.000 lei până la 200.000 lei.</w:t>
      </w:r>
    </w:p>
    <w:p w14:paraId="1362111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(7) Constituie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încălcarea de către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/organismele publice a unei decizii emise de Autoritatea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 în conformitate cu art. 58 alin. (2) coroborat cu art. 83 alin. (2)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datelor.</w:t>
      </w:r>
    </w:p>
    <w:p w14:paraId="34370BA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lastRenderedPageBreak/>
        <w:t xml:space="preserve">    (8) Prin derogare de la prevederile art. 8 alin. (2) lit. a) din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Ordonanţa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Guvernului nr. 2/2001, cu modificările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completările ulterioare,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prevăzute la alin. (7) se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sancţionează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cu amendă de la 10.000 lei până la 200.000 lei.</w:t>
      </w:r>
    </w:p>
    <w:p w14:paraId="3EC7E80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1C4762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15</w:t>
      </w:r>
    </w:p>
    <w:p w14:paraId="55EB25F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În aplicarea prevederilor art. 58 alin. (2) lit. b)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datelor, art. 14^2 alin. (1) din Legea nr. 102/2005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înfiinţarea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, organizarea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funcţionarea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Autorităţii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 a Prelucrării Datelor cu Caracter Personal, publicată în Monitorul Oficial al României, Partea I, nr. 391 din 9 mai 2005, cu modificările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completările ulterioare, se modifică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va avea următorul cuprins:</w:t>
      </w:r>
    </w:p>
    <w:p w14:paraId="391D14E8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"ART. 14^2</w:t>
      </w:r>
    </w:p>
    <w:p w14:paraId="2BB7D263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(1)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Sancţiunile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contravenţionale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principale pe care le aplică Autoritatea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naţională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de supraveghere, potrivit art. 58 alin. (2) lit. b)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i)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datelor, sunt avertismentul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amenda. Aplicarea amenzii se face în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condiţiile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art. 83 din Regulamentul general privind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protecţia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datelor."</w:t>
      </w:r>
    </w:p>
    <w:p w14:paraId="460EEC18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ART. 16</w:t>
      </w:r>
    </w:p>
    <w:p w14:paraId="45841D2D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Prezenta lege intră în vigoare la 5 zile de la data publicării în Monitorul Oficial al României, Partea I.</w:t>
      </w:r>
    </w:p>
    <w:p w14:paraId="7860139F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DDB785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Această lege a fost adoptată de Parlamentul României, cu respectarea prevederilor art. 75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ale art. 76 alin. (1) din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Constituţia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 xml:space="preserve"> României, republicată.</w:t>
      </w:r>
    </w:p>
    <w:p w14:paraId="0CD62D6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998CB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                          p. PREŞEDINTELE CAMEREI DEPUTAŢILOR,</w:t>
      </w:r>
    </w:p>
    <w:p w14:paraId="10B7DAF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F6C02">
        <w:rPr>
          <w:rFonts w:ascii="Times New Roman" w:hAnsi="Times New Roman" w:cs="Times New Roman"/>
          <w:b/>
          <w:bCs/>
          <w:sz w:val="26"/>
          <w:szCs w:val="26"/>
        </w:rPr>
        <w:t>PETRU-GABRIEL VLASE</w:t>
      </w:r>
    </w:p>
    <w:p w14:paraId="7858F093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124159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                          p. PREŞEDINTELE SENATULUI,</w:t>
      </w:r>
    </w:p>
    <w:p w14:paraId="6261B63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F6C02">
        <w:rPr>
          <w:rFonts w:ascii="Times New Roman" w:hAnsi="Times New Roman" w:cs="Times New Roman"/>
          <w:b/>
          <w:bCs/>
          <w:sz w:val="26"/>
          <w:szCs w:val="26"/>
        </w:rPr>
        <w:t>IULIAN-CLAUDIU MANDA</w:t>
      </w:r>
    </w:p>
    <w:p w14:paraId="59994A3B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C18DE0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2F6C02">
        <w:rPr>
          <w:rFonts w:ascii="Times New Roman" w:hAnsi="Times New Roman" w:cs="Times New Roman"/>
          <w:sz w:val="26"/>
          <w:szCs w:val="26"/>
        </w:rPr>
        <w:t>Bucureşti</w:t>
      </w:r>
      <w:proofErr w:type="spellEnd"/>
      <w:r w:rsidRPr="002F6C02">
        <w:rPr>
          <w:rFonts w:ascii="Times New Roman" w:hAnsi="Times New Roman" w:cs="Times New Roman"/>
          <w:sz w:val="26"/>
          <w:szCs w:val="26"/>
        </w:rPr>
        <w:t>, 18 iulie 2018.</w:t>
      </w:r>
    </w:p>
    <w:p w14:paraId="646CBF69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Nr. 190.</w:t>
      </w:r>
    </w:p>
    <w:p w14:paraId="3AF814B5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3F3D5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ANEXĂ</w:t>
      </w:r>
    </w:p>
    <w:p w14:paraId="47222247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89E38D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 xml:space="preserve">                            </w:t>
      </w:r>
      <w:r w:rsidRPr="002F6C02">
        <w:rPr>
          <w:rFonts w:ascii="Courier New" w:hAnsi="Courier New" w:cs="Courier New"/>
          <w:b/>
          <w:bCs/>
          <w:sz w:val="26"/>
          <w:szCs w:val="26"/>
        </w:rPr>
        <w:t>Plan de remediere</w:t>
      </w:r>
    </w:p>
    <w:p w14:paraId="5BEB3EF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 xml:space="preserve">                      ziua ..... luna ....... anul .....</w:t>
      </w:r>
    </w:p>
    <w:p w14:paraId="6ADB39AF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 xml:space="preserve">               </w:t>
      </w:r>
      <w:r w:rsidRPr="002F6C02">
        <w:rPr>
          <w:rFonts w:ascii="Courier New" w:hAnsi="Courier New" w:cs="Courier New"/>
          <w:b/>
          <w:bCs/>
          <w:sz w:val="26"/>
          <w:szCs w:val="26"/>
        </w:rPr>
        <w:t>Modul de îndeplinire a măsurilor de remediere</w:t>
      </w:r>
    </w:p>
    <w:p w14:paraId="7740D200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14:paraId="0CC54BB4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 xml:space="preserve"> ________________________________________________________________________</w:t>
      </w:r>
    </w:p>
    <w:p w14:paraId="07F5FC0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 xml:space="preserve">|Nr.| Fapta </w:t>
      </w:r>
      <w:proofErr w:type="spellStart"/>
      <w:r w:rsidRPr="002F6C02">
        <w:rPr>
          <w:rFonts w:ascii="Courier New" w:hAnsi="Courier New" w:cs="Courier New"/>
          <w:sz w:val="26"/>
          <w:szCs w:val="26"/>
        </w:rPr>
        <w:t>săvârşită</w:t>
      </w:r>
      <w:proofErr w:type="spellEnd"/>
      <w:r w:rsidRPr="002F6C02">
        <w:rPr>
          <w:rFonts w:ascii="Courier New" w:hAnsi="Courier New" w:cs="Courier New"/>
          <w:sz w:val="26"/>
          <w:szCs w:val="26"/>
        </w:rPr>
        <w:t>| Măsuri de remediere| Termen de| Mod de îndeplinire|</w:t>
      </w:r>
    </w:p>
    <w:p w14:paraId="02D35964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   |                |                    | remediere|                   |</w:t>
      </w:r>
    </w:p>
    <w:p w14:paraId="0118FC9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|___|________________|____________________|__________|___________________|</w:t>
      </w:r>
    </w:p>
    <w:p w14:paraId="369DF2BD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   |                |                    |          |                   |</w:t>
      </w:r>
    </w:p>
    <w:p w14:paraId="6475FFA3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|___|________________|____________________|__________|___________________|</w:t>
      </w:r>
    </w:p>
    <w:p w14:paraId="1DDD0C2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lastRenderedPageBreak/>
        <w:t>|   |                |                    |          |                   |</w:t>
      </w:r>
    </w:p>
    <w:p w14:paraId="4427D1EA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|___|________________|____________________|__________|___________________|</w:t>
      </w:r>
    </w:p>
    <w:p w14:paraId="46ACDC1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   |                |                    |          |                   |</w:t>
      </w:r>
    </w:p>
    <w:p w14:paraId="70854A2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|___|________________|____________________|__________|___________________|</w:t>
      </w:r>
    </w:p>
    <w:p w14:paraId="4479CF05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   |                |                    |          |                   |</w:t>
      </w:r>
    </w:p>
    <w:p w14:paraId="1007D68D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|___|________________|____________________|__________|___________________|</w:t>
      </w:r>
    </w:p>
    <w:p w14:paraId="17BE89A3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14:paraId="03B2DE5A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 xml:space="preserve">    Alte </w:t>
      </w:r>
      <w:proofErr w:type="spellStart"/>
      <w:r w:rsidRPr="002F6C02">
        <w:rPr>
          <w:rFonts w:ascii="Courier New" w:hAnsi="Courier New" w:cs="Courier New"/>
          <w:sz w:val="26"/>
          <w:szCs w:val="26"/>
        </w:rPr>
        <w:t>menţiuni</w:t>
      </w:r>
      <w:proofErr w:type="spellEnd"/>
    </w:p>
    <w:p w14:paraId="0008D5A7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 xml:space="preserve">    ......................................................................</w:t>
      </w:r>
    </w:p>
    <w:p w14:paraId="6DF9088F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..........................................................................</w:t>
      </w:r>
    </w:p>
    <w:p w14:paraId="05CA4C3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..........................................................................</w:t>
      </w:r>
    </w:p>
    <w:p w14:paraId="3CD9A6D4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 xml:space="preserve"> _______________________________          _______________________________</w:t>
      </w:r>
    </w:p>
    <w:p w14:paraId="04E1E13F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 Agent constatator/            |        | Contravenient                 |</w:t>
      </w:r>
    </w:p>
    <w:p w14:paraId="688AD34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 Persoană competentă,          |        |                               |</w:t>
      </w:r>
    </w:p>
    <w:p w14:paraId="30D816C6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                               |        |                               |</w:t>
      </w:r>
    </w:p>
    <w:p w14:paraId="6CEE6472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 ..............................|        | ..............................|</w:t>
      </w:r>
    </w:p>
    <w:p w14:paraId="1090644D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 (numele, prenumele, semnătura)|        | (numele, prenumele, semnătura)|</w:t>
      </w:r>
    </w:p>
    <w:p w14:paraId="0E648D4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>|                               |        |                               |</w:t>
      </w:r>
    </w:p>
    <w:p w14:paraId="428BC1B1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 xml:space="preserve">|_______________________________|        | </w:t>
      </w:r>
      <w:proofErr w:type="spellStart"/>
      <w:r w:rsidRPr="002F6C02">
        <w:rPr>
          <w:rFonts w:ascii="Courier New" w:hAnsi="Courier New" w:cs="Courier New"/>
          <w:sz w:val="26"/>
          <w:szCs w:val="26"/>
        </w:rPr>
        <w:t>Ştampila</w:t>
      </w:r>
      <w:proofErr w:type="spellEnd"/>
      <w:r w:rsidRPr="002F6C02">
        <w:rPr>
          <w:rFonts w:ascii="Courier New" w:hAnsi="Courier New" w:cs="Courier New"/>
          <w:sz w:val="26"/>
          <w:szCs w:val="26"/>
        </w:rPr>
        <w:t xml:space="preserve">                      |</w:t>
      </w:r>
    </w:p>
    <w:p w14:paraId="06927D4B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Courier New" w:hAnsi="Courier New" w:cs="Courier New"/>
          <w:sz w:val="26"/>
          <w:szCs w:val="26"/>
        </w:rPr>
        <w:t xml:space="preserve">                                         |_______________________________|</w:t>
      </w:r>
    </w:p>
    <w:p w14:paraId="3CDD5F7E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A535EC" w14:textId="77777777" w:rsidR="002F6C02" w:rsidRPr="002F6C02" w:rsidRDefault="002F6C02" w:rsidP="002F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C02">
        <w:rPr>
          <w:rFonts w:ascii="Times New Roman" w:hAnsi="Times New Roman" w:cs="Times New Roman"/>
          <w:sz w:val="26"/>
          <w:szCs w:val="26"/>
        </w:rPr>
        <w:t xml:space="preserve">                              ---------------</w:t>
      </w:r>
    </w:p>
    <w:p w14:paraId="42B1D0E5" w14:textId="77777777" w:rsidR="00323838" w:rsidRPr="002F6C02" w:rsidRDefault="00323838">
      <w:pPr>
        <w:rPr>
          <w:sz w:val="26"/>
          <w:szCs w:val="26"/>
        </w:rPr>
      </w:pPr>
    </w:p>
    <w:sectPr w:rsidR="00323838" w:rsidRPr="002F6C02" w:rsidSect="00D55A8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CF"/>
    <w:rsid w:val="00247FAB"/>
    <w:rsid w:val="002F6C02"/>
    <w:rsid w:val="00323838"/>
    <w:rsid w:val="00330AF9"/>
    <w:rsid w:val="003B0192"/>
    <w:rsid w:val="005836BA"/>
    <w:rsid w:val="00695C07"/>
    <w:rsid w:val="00885076"/>
    <w:rsid w:val="009726CF"/>
    <w:rsid w:val="009B571E"/>
    <w:rsid w:val="00A751CF"/>
    <w:rsid w:val="00C72165"/>
    <w:rsid w:val="00D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11C55-BB6B-4A24-8D33-E4DB543F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2018-07-31T06:39:00Z</dcterms:created>
  <dcterms:modified xsi:type="dcterms:W3CDTF">2018-07-31T06:39:00Z</dcterms:modified>
</cp:coreProperties>
</file>